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CAD0A">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default" w:ascii="Times New Roman" w:hAnsi="Times New Roman" w:eastAsia="方正公文小标宋" w:cs="Times New Roman"/>
          <w:sz w:val="44"/>
          <w:szCs w:val="44"/>
        </w:rPr>
      </w:pPr>
      <w:r>
        <w:rPr>
          <w:rFonts w:hint="default" w:ascii="Times New Roman" w:hAnsi="Times New Roman" w:eastAsia="仿宋_GB2312" w:cs="Times New Roman"/>
          <w:sz w:val="32"/>
          <w:szCs w:val="32"/>
        </w:rPr>
        <w:t>附件：</w:t>
      </w:r>
    </w:p>
    <w:p w14:paraId="5C6386E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公文小标宋" w:cs="Times New Roman"/>
          <w:sz w:val="44"/>
          <w:szCs w:val="44"/>
        </w:rPr>
      </w:pPr>
      <w:bookmarkStart w:id="0" w:name="_GoBack"/>
      <w:bookmarkEnd w:id="0"/>
    </w:p>
    <w:p w14:paraId="080EBE9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2022年黄河流域生态环境突出问题台账</w:t>
      </w:r>
    </w:p>
    <w:p w14:paraId="6B9F264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第八项问题整改完成情况</w:t>
      </w:r>
    </w:p>
    <w:p w14:paraId="52BAD85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rPr>
      </w:pPr>
    </w:p>
    <w:p w14:paraId="01B8A1D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关于“</w:t>
      </w:r>
      <w:r>
        <w:rPr>
          <w:rFonts w:hint="default" w:ascii="Times New Roman" w:hAnsi="Times New Roman" w:eastAsia="黑体" w:cs="Times New Roman"/>
          <w:sz w:val="32"/>
          <w:szCs w:val="32"/>
        </w:rPr>
        <w:t>2022年5月现场调查发现，内蒙古自治区包头市南郊污水处理厂污泥膨胀严重</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长期通过尾水排口排放污泥，出水频繁超标</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每日十几万吨尾水排入尾闾工程，出水化学需氧量浓度最高达2292毫克/升，超过尾闾工程排放限值72倍</w:t>
      </w:r>
      <w:r>
        <w:rPr>
          <w:rFonts w:hint="default" w:ascii="Times New Roman" w:hAnsi="Times New Roman" w:eastAsia="黑体" w:cs="Times New Roman"/>
          <w:sz w:val="32"/>
          <w:szCs w:val="32"/>
          <w:lang w:val="en-US" w:eastAsia="zh-CN"/>
        </w:rPr>
        <w:t>”的问题</w:t>
      </w:r>
    </w:p>
    <w:p w14:paraId="5E25C153">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该问题已完成整改，具体整改情况如下：</w:t>
      </w:r>
    </w:p>
    <w:p w14:paraId="3999E1A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强化执法检查。2022年至2023年期间，包头市共检查重点排水企业106家，发现存在超标排水、无证排水等问题的企业39家，已全部督促完成整改。2024年再次对市区重点排水户进行检查，严格依据相关法律法规，结合《内蒙古自治区住房和城乡建设行业行政处罚裁量基准》，对水质不达标的排水户依法履行管理职责，保障污水处理厂进水水质。</w:t>
      </w:r>
    </w:p>
    <w:p w14:paraId="493352A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开展技改工程建设。南郊污水处理厂（鹿城水务有限公司）于2022年10月完成初步技改工程建设并投入运行；2023年12月完成深度技改项目主体工程建设，2024年4月完成调试并运行。监测数据显示，2024年5月起南郊污水处理厂出水化学需氧量、氨氮已稳定达到黄河水利委员会批复的纳管许可要求。</w:t>
      </w:r>
    </w:p>
    <w:p w14:paraId="4165410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二、关于“包头钢铁（集团）公司、九原污水处理厂未经批复许可，仅2021年就分别向尾闾工程排放废水1535万吨、377万吨，且经常超出尾闾工程排放标准”的问题</w:t>
      </w:r>
    </w:p>
    <w:p w14:paraId="75F639B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该问题已完成整改，具体整改情况如下：</w:t>
      </w:r>
    </w:p>
    <w:p w14:paraId="3C6DE0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开展重点治理工程建设。</w:t>
      </w:r>
      <w:r>
        <w:rPr>
          <w:rFonts w:hint="default" w:ascii="Times New Roman" w:hAnsi="Times New Roman" w:eastAsia="仿宋_GB2312" w:cs="Times New Roman"/>
          <w:sz w:val="32"/>
          <w:szCs w:val="32"/>
        </w:rPr>
        <w:t>包头钢铁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公司总排废水综合整治项目2023年5月底完成调试并投入运行。外排废</w:t>
      </w:r>
      <w:r>
        <w:rPr>
          <w:rFonts w:hint="default" w:ascii="Times New Roman" w:hAnsi="Times New Roman" w:eastAsia="仿宋_GB2312" w:cs="Times New Roman"/>
          <w:spacing w:val="-6"/>
          <w:sz w:val="32"/>
          <w:szCs w:val="32"/>
        </w:rPr>
        <w:t>水中全盐量已降低至1600毫克/升以下，硫酸盐降低至500毫克/升</w:t>
      </w:r>
      <w:r>
        <w:rPr>
          <w:rFonts w:hint="default" w:ascii="Times New Roman" w:hAnsi="Times New Roman" w:eastAsia="仿宋_GB2312" w:cs="Times New Roman"/>
          <w:sz w:val="32"/>
          <w:szCs w:val="32"/>
        </w:rPr>
        <w:t>以下，氯化物降低至460毫克/升以下。</w:t>
      </w:r>
    </w:p>
    <w:p w14:paraId="602D1FF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rPr>
        <w:t>九原污水处理厂</w:t>
      </w:r>
      <w:r>
        <w:rPr>
          <w:rFonts w:hint="default" w:ascii="Times New Roman" w:hAnsi="Times New Roman" w:eastAsia="仿宋_GB2312" w:cs="Times New Roman"/>
          <w:sz w:val="32"/>
          <w:szCs w:val="32"/>
          <w:lang w:val="en-US" w:eastAsia="zh-CN"/>
        </w:rPr>
        <w:t>实现零排放。</w:t>
      </w:r>
      <w:r>
        <w:rPr>
          <w:rFonts w:hint="default" w:ascii="Times New Roman" w:hAnsi="Times New Roman" w:eastAsia="仿宋_GB2312" w:cs="Times New Roman"/>
          <w:sz w:val="32"/>
          <w:szCs w:val="32"/>
        </w:rPr>
        <w:t>强化政策引导与管网布局，推动工业园区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厂等重点用水单位使用九原污水处理厂再生水。加快昆河再生水枢纽泵站建成投用，进一步拓展再生水输送范围，实现向希望铝业、河西电厂的稳定供水。同时，建立健全供水设施与管网的常态化巡检维护机制，保障再生水供应系统安全稳定运行，实现</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九原污水处理厂再生水的全部回用。</w:t>
      </w:r>
    </w:p>
    <w:p w14:paraId="425D7C0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三、关于“进一步调查发现，南郊污水处理厂和万水泉污水处理厂再生水利用率分别为16%和40%，距离80%和75%的规划目标要求差距较大”的问题</w:t>
      </w:r>
    </w:p>
    <w:p w14:paraId="0ABAA3A8">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该问题已完成整改，具体整改情况如下：</w:t>
      </w:r>
    </w:p>
    <w:p w14:paraId="2DE6EE9B">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包头市</w:t>
      </w:r>
      <w:r>
        <w:rPr>
          <w:rFonts w:hint="default" w:ascii="Times New Roman" w:hAnsi="Times New Roman" w:eastAsia="仿宋_GB2312" w:cs="Times New Roman"/>
          <w:sz w:val="32"/>
          <w:szCs w:val="32"/>
        </w:rPr>
        <w:t>组织实施了</w:t>
      </w:r>
      <w:r>
        <w:rPr>
          <w:rFonts w:hint="default" w:ascii="Times New Roman" w:hAnsi="Times New Roman" w:eastAsia="仿宋_GB2312" w:cs="Times New Roman"/>
          <w:sz w:val="32"/>
          <w:szCs w:val="32"/>
          <w:lang w:val="en-US" w:eastAsia="zh-CN"/>
        </w:rPr>
        <w:t>一批再生水资源化利用输配工程。</w:t>
      </w:r>
      <w:r>
        <w:rPr>
          <w:rFonts w:hint="default" w:ascii="Times New Roman" w:hAnsi="Times New Roman" w:eastAsia="仿宋_GB2312" w:cs="Times New Roman"/>
          <w:sz w:val="32"/>
          <w:szCs w:val="32"/>
        </w:rPr>
        <w:t>一是完成希望园区再生水管线工程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万水泉污水处理厂—东方希望铝业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累计敷设管道 20.69公里，在实现东方希望包头稀土铝业有限责任公司生产用水全量置换再生水的同时，新增供应能力10万吨/日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二是通过昆河再生水枢纽泵站工程，敷设管道4.56公里，建成连接万水泉、南郊污水处理厂与大青山水源工程的输水线路，新增供应能力5万吨/日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三是实施二道沙河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包兰铁路至入黄口段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生态治理及四道沙河湿地水质净化工程，新增供应能力15万吨/日。随着上述工程陆续投运，再生水利用率大幅提升，</w:t>
      </w:r>
      <w:r>
        <w:rPr>
          <w:rFonts w:hint="default" w:ascii="Times New Roman" w:hAnsi="Times New Roman" w:eastAsia="仿宋_GB2312" w:cs="Times New Roman"/>
          <w:spacing w:val="20"/>
          <w:sz w:val="32"/>
          <w:szCs w:val="32"/>
        </w:rPr>
        <w:t>2025年6月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月期间，南郊、万水泉污水处理厂再生水利用率已分别达到</w:t>
      </w:r>
      <w:r>
        <w:rPr>
          <w:rFonts w:hint="default" w:ascii="Times New Roman" w:hAnsi="Times New Roman" w:eastAsia="仿宋_GB2312" w:cs="Times New Roman"/>
          <w:sz w:val="32"/>
          <w:szCs w:val="32"/>
          <w:lang w:val="en-US" w:eastAsia="zh-CN"/>
        </w:rPr>
        <w:t>83.22</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89.78</w:t>
      </w:r>
      <w:r>
        <w:rPr>
          <w:rFonts w:hint="default" w:ascii="Times New Roman" w:hAnsi="Times New Roman" w:eastAsia="仿宋_GB2312" w:cs="Times New Roman"/>
          <w:sz w:val="32"/>
          <w:szCs w:val="32"/>
        </w:rPr>
        <w:t>%。</w:t>
      </w:r>
    </w:p>
    <w:p w14:paraId="03A229A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关于“</w:t>
      </w:r>
      <w:r>
        <w:rPr>
          <w:rFonts w:hint="default" w:ascii="Times New Roman" w:hAnsi="Times New Roman" w:eastAsia="黑体" w:cs="Times New Roman"/>
          <w:sz w:val="32"/>
          <w:szCs w:val="32"/>
          <w:lang w:val="en-US" w:eastAsia="zh-CN"/>
        </w:rPr>
        <w:t>由于入尾闾工程的污水量和污染浓度均没有得到有效控制，导致下游二道沙河入黄口断面水质长期为劣V类</w:t>
      </w:r>
      <w:r>
        <w:rPr>
          <w:rFonts w:hint="eastAsia" w:ascii="Times New Roman" w:hAnsi="Times New Roman" w:eastAsia="黑体" w:cs="Times New Roman"/>
          <w:sz w:val="32"/>
          <w:szCs w:val="32"/>
          <w:lang w:val="en-US" w:eastAsia="zh-CN"/>
        </w:rPr>
        <w:t>”问题</w:t>
      </w:r>
    </w:p>
    <w:p w14:paraId="7A3F493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该问题已完成整改，具体整改情况如下：</w:t>
      </w:r>
    </w:p>
    <w:p w14:paraId="18617EF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en-US"/>
        </w:rPr>
        <w:t>（一）</w:t>
      </w:r>
      <w:r>
        <w:rPr>
          <w:rFonts w:hint="default" w:ascii="Times New Roman" w:hAnsi="Times New Roman" w:eastAsia="仿宋_GB2312" w:cs="Times New Roman"/>
          <w:sz w:val="32"/>
          <w:szCs w:val="32"/>
          <w:lang w:val="en-US" w:eastAsia="zh-CN"/>
        </w:rPr>
        <w:t>积极推进雨污管网排查整改。</w:t>
      </w:r>
      <w:r>
        <w:rPr>
          <w:rFonts w:hint="default" w:ascii="Times New Roman" w:hAnsi="Times New Roman" w:eastAsia="仿宋_GB2312" w:cs="Times New Roman"/>
          <w:sz w:val="32"/>
          <w:szCs w:val="32"/>
          <w:lang w:eastAsia="zh-CN"/>
        </w:rPr>
        <w:t>2022年第二轮中央生态环境保护督察第57项问题指出包头市排水管网老化破损雨污混错接问题突出。</w:t>
      </w:r>
      <w:r>
        <w:rPr>
          <w:rFonts w:hint="default" w:ascii="Times New Roman" w:hAnsi="Times New Roman" w:eastAsia="仿宋_GB2312" w:cs="Times New Roman"/>
          <w:sz w:val="32"/>
          <w:szCs w:val="32"/>
          <w:lang w:val="en-US" w:eastAsia="zh-CN"/>
        </w:rPr>
        <w:t>包头</w:t>
      </w:r>
      <w:r>
        <w:rPr>
          <w:rFonts w:hint="default" w:ascii="Times New Roman" w:hAnsi="Times New Roman" w:eastAsia="仿宋_GB2312" w:cs="Times New Roman"/>
          <w:sz w:val="32"/>
          <w:szCs w:val="32"/>
          <w:lang w:eastAsia="zh-CN"/>
        </w:rPr>
        <w:t>市投资2亿元实施了市区雨污管网智能探测及修复工程，探测市政排水管网2397公里，发现并整改雨污混错接点806处。2023年</w:t>
      </w:r>
      <w:r>
        <w:rPr>
          <w:rFonts w:hint="default" w:ascii="Times New Roman" w:hAnsi="Times New Roman" w:eastAsia="仿宋_GB2312" w:cs="Times New Roman"/>
          <w:sz w:val="32"/>
          <w:szCs w:val="32"/>
          <w:lang w:val="en-US" w:eastAsia="zh-CN"/>
        </w:rPr>
        <w:t>完成整改销号</w:t>
      </w:r>
      <w:r>
        <w:rPr>
          <w:rFonts w:hint="default" w:ascii="Times New Roman" w:hAnsi="Times New Roman" w:eastAsia="仿宋_GB2312" w:cs="Times New Roman"/>
          <w:sz w:val="32"/>
          <w:szCs w:val="32"/>
          <w:lang w:eastAsia="zh-CN"/>
        </w:rPr>
        <w:t>。</w:t>
      </w:r>
    </w:p>
    <w:p w14:paraId="17985C0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实施氟化物治理重点工程。</w:t>
      </w:r>
      <w:r>
        <w:rPr>
          <w:rFonts w:hint="default" w:ascii="Times New Roman" w:hAnsi="Times New Roman" w:eastAsia="仿宋_GB2312" w:cs="Times New Roman"/>
          <w:sz w:val="32"/>
          <w:szCs w:val="32"/>
        </w:rPr>
        <w:t>包头钢铁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公司总排中水提质改造工程于2023年8月</w:t>
      </w:r>
      <w:r>
        <w:rPr>
          <w:rFonts w:hint="default" w:ascii="Times New Roman" w:hAnsi="Times New Roman" w:eastAsia="仿宋_GB2312" w:cs="Times New Roman"/>
          <w:sz w:val="32"/>
          <w:szCs w:val="32"/>
          <w:lang w:val="en-US" w:eastAsia="zh-CN"/>
        </w:rPr>
        <w:t>底</w:t>
      </w:r>
      <w:r>
        <w:rPr>
          <w:rFonts w:hint="default" w:ascii="Times New Roman" w:hAnsi="Times New Roman" w:eastAsia="仿宋_GB2312" w:cs="Times New Roman"/>
          <w:sz w:val="32"/>
          <w:szCs w:val="32"/>
        </w:rPr>
        <w:t>完成调试并投入运行。目前外排水中氟化物浓度稳定低于1.5毫克/升，达到《地表水环境质量标准》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3838-2002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V类</w:t>
      </w:r>
      <w:r>
        <w:rPr>
          <w:rFonts w:hint="eastAsia"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rPr>
        <w:t>限值要求。</w:t>
      </w:r>
    </w:p>
    <w:p w14:paraId="19BA9DD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cs="Times New Roma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二道沙河入黄口断面水质连续三年实现消劣。通过协同治理，二道沙河入黄口</w:t>
      </w:r>
      <w:r>
        <w:rPr>
          <w:rFonts w:hint="eastAsia" w:ascii="Times New Roman" w:hAnsi="Times New Roman" w:eastAsia="仿宋_GB2312" w:cs="Times New Roman"/>
          <w:sz w:val="32"/>
          <w:szCs w:val="32"/>
          <w:lang w:val="en-US" w:eastAsia="zh-CN"/>
        </w:rPr>
        <w:t>断</w:t>
      </w:r>
      <w:r>
        <w:rPr>
          <w:rFonts w:hint="default" w:ascii="Times New Roman" w:hAnsi="Times New Roman" w:eastAsia="仿宋_GB2312" w:cs="Times New Roman"/>
          <w:sz w:val="32"/>
          <w:szCs w:val="32"/>
          <w:lang w:val="en-US" w:eastAsia="zh-CN"/>
        </w:rPr>
        <w:t>面2023年、2024年、2025年年均水质类别分别达到</w:t>
      </w:r>
      <w:r>
        <w:rPr>
          <w:rFonts w:hint="default" w:ascii="Times New Roman" w:hAnsi="Times New Roman" w:eastAsia="仿宋_GB2312" w:cs="Times New Roman"/>
          <w:sz w:val="32"/>
          <w:szCs w:val="32"/>
        </w:rPr>
        <w:t>V类</w:t>
      </w:r>
      <w:r>
        <w:rPr>
          <w:rFonts w:hint="default" w:ascii="Times New Roman" w:hAnsi="Times New Roman" w:eastAsia="仿宋_GB2312" w:cs="Times New Roman"/>
          <w:sz w:val="32"/>
          <w:szCs w:val="32"/>
          <w:lang w:eastAsia="zh-CN"/>
        </w:rPr>
        <w:t>、Ⅳ</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、Ⅳ</w:t>
      </w:r>
      <w:r>
        <w:rPr>
          <w:rFonts w:hint="default" w:ascii="Times New Roman" w:hAnsi="Times New Roman" w:eastAsia="仿宋_GB2312" w:cs="Times New Roman"/>
          <w:sz w:val="32"/>
          <w:szCs w:val="32"/>
          <w:lang w:val="en-US" w:eastAsia="zh-CN"/>
        </w:rPr>
        <w:t>类，连续三年实现消劣。</w:t>
      </w:r>
    </w:p>
    <w:sectPr>
      <w:footerReference r:id="rId5" w:type="default"/>
      <w:pgSz w:w="11906" w:h="16838"/>
      <w:pgMar w:top="2154" w:right="1587"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647339-C853-4B8D-98D4-D58FA7CA97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4E8C0A2-819E-4521-A98F-9CF83C858C70}"/>
  </w:font>
  <w:font w:name="方正公文小标宋">
    <w:panose1 w:val="02000500000000000000"/>
    <w:charset w:val="86"/>
    <w:family w:val="auto"/>
    <w:pitch w:val="default"/>
    <w:sig w:usb0="A00002BF" w:usb1="38CF7CFA" w:usb2="00000016" w:usb3="00000000" w:csb0="00040001" w:csb1="00000000"/>
    <w:embedRegular r:id="rId3" w:fontKey="{C6E02DB1-AB1A-4C28-8B26-2CFE914D53C4}"/>
  </w:font>
  <w:font w:name="仿宋_GB2312">
    <w:panose1 w:val="02010609030101010101"/>
    <w:charset w:val="86"/>
    <w:family w:val="auto"/>
    <w:pitch w:val="default"/>
    <w:sig w:usb0="00000001" w:usb1="080E0000" w:usb2="00000000" w:usb3="00000000" w:csb0="00040000" w:csb1="00000000"/>
    <w:embedRegular r:id="rId4" w:fontKey="{DC241593-4B88-4917-A985-47D8C87ECA59}"/>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9CDB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FAC41">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BFAC41">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24D12"/>
    <w:rsid w:val="09B51008"/>
    <w:rsid w:val="0B704644"/>
    <w:rsid w:val="0F8F07FE"/>
    <w:rsid w:val="101C2D96"/>
    <w:rsid w:val="12A75470"/>
    <w:rsid w:val="1D812313"/>
    <w:rsid w:val="204824B6"/>
    <w:rsid w:val="259629CC"/>
    <w:rsid w:val="2F6F1AD9"/>
    <w:rsid w:val="2FB8462D"/>
    <w:rsid w:val="3F334343"/>
    <w:rsid w:val="469E19F5"/>
    <w:rsid w:val="5F597245"/>
    <w:rsid w:val="60892FBC"/>
    <w:rsid w:val="650A21D2"/>
    <w:rsid w:val="679E7F0A"/>
    <w:rsid w:val="701E79A4"/>
    <w:rsid w:val="747C78F7"/>
    <w:rsid w:val="76A41635"/>
    <w:rsid w:val="77D27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09aa5f1f-1d20-4ca9-a814-f350411da2c8</errorID>
      <errorWord>0471—4632040</errorWord>
      <group>L1_Punc</group>
      <groupName>标点问题</groupName>
      <ability>L2_Punc</ability>
      <abilityName>标点符号检查</abilityName>
      <candidateList>
        <item>0471-4632040</item>
      </candidateList>
      <explain>电话号码使用短横线。</explain>
      <paraID>5930A350</paraID>
      <start>11</start>
      <end>23</end>
      <status>modified</status>
      <modifiedWord>0471-4632040</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9e7a7-7dd9-4f6f-91e1-41be344b0086}">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2038</Words>
  <Characters>2240</Characters>
  <Lines>0</Lines>
  <Paragraphs>0</Paragraphs>
  <TotalTime>1065</TotalTime>
  <ScaleCrop>false</ScaleCrop>
  <LinksUpToDate>false</LinksUpToDate>
  <CharactersWithSpaces>2317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2026-03-04T09:44:00Z</dcterms:created>
  <dc:creator>61752</dc:creator>
  <cp:lastModifiedBy>涛涛</cp:lastModifiedBy>
  <cp:lastPrinted>2026-03-06T12:46:00Z</cp:lastPrinted>
  <dcterms:modified xsi:type="dcterms:W3CDTF">2026-03-11T09:33:40Z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eyJoZGlkIjoiYTExZGFmZDEwMTM5MmIzNGQ0Yzk3ODAwOWExMmEyMTUiLCJ1c2VySWQiOiI2MDc2MjA4MjkifQ==</vt:lpwstr>
  </property>
  <property fmtid="{D5CDD505-2E9C-101B-9397-08002B2CF9AE}" pid="4" name="ICV">
    <vt:lpwstr>99D662369E4D4A93989B4836FCCF2530_13</vt:lpwstr>
  </property>
</Properties>
</file>